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D1" w:rsidRPr="003E1A20" w:rsidRDefault="000F06D7" w:rsidP="003E1A20">
      <w:pPr>
        <w:jc w:val="center"/>
        <w:rPr>
          <w:b/>
          <w:sz w:val="40"/>
          <w:szCs w:val="40"/>
          <w:u w:val="single"/>
        </w:rPr>
      </w:pPr>
      <w:proofErr w:type="spellStart"/>
      <w:r w:rsidRPr="003E1A20">
        <w:rPr>
          <w:b/>
          <w:sz w:val="40"/>
          <w:szCs w:val="40"/>
          <w:u w:val="single"/>
        </w:rPr>
        <w:t>R</w:t>
      </w:r>
      <w:r w:rsidR="00A45B8B">
        <w:rPr>
          <w:b/>
          <w:sz w:val="40"/>
          <w:szCs w:val="40"/>
          <w:u w:val="single"/>
        </w:rPr>
        <w:t>h</w:t>
      </w:r>
      <w:r w:rsidRPr="003E1A20">
        <w:rPr>
          <w:b/>
          <w:sz w:val="40"/>
          <w:szCs w:val="40"/>
          <w:u w:val="single"/>
        </w:rPr>
        <w:t>izarthrose</w:t>
      </w:r>
      <w:proofErr w:type="spellEnd"/>
    </w:p>
    <w:p w:rsidR="00D96EEC" w:rsidRDefault="008C3968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204111</wp:posOffset>
            </wp:positionV>
            <wp:extent cx="1616710" cy="1480185"/>
            <wp:effectExtent l="0" t="0" r="2540" b="5715"/>
            <wp:wrapTight wrapText="bothSides">
              <wp:wrapPolygon edited="0">
                <wp:start x="0" y="0"/>
                <wp:lineTo x="0" y="21405"/>
                <wp:lineTo x="21379" y="21405"/>
                <wp:lineTo x="21379" y="0"/>
                <wp:lineTo x="0" y="0"/>
              </wp:wrapPolygon>
            </wp:wrapTight>
            <wp:docPr id="2" name="Image 2" descr="Résultat de recherche d'images pour &quot;trapézectom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rapézectomi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6D7" w:rsidRDefault="000F06D7" w:rsidP="00E33C18">
      <w:pPr>
        <w:jc w:val="both"/>
      </w:pPr>
      <w:r>
        <w:t xml:space="preserve">La </w:t>
      </w:r>
      <w:proofErr w:type="spellStart"/>
      <w:r>
        <w:t>r</w:t>
      </w:r>
      <w:r w:rsidR="00EA2EB2">
        <w:t>h</w:t>
      </w:r>
      <w:r>
        <w:t>izarthrose</w:t>
      </w:r>
      <w:proofErr w:type="spellEnd"/>
      <w:r>
        <w:t xml:space="preserve"> correspond à une arthrose de la base du pouce, c’est-à-dire une destruction du cartilage au niveau de l’articulation entre le trapèze et le 1</w:t>
      </w:r>
      <w:r w:rsidRPr="000F06D7">
        <w:rPr>
          <w:vertAlign w:val="superscript"/>
        </w:rPr>
        <w:t>er</w:t>
      </w:r>
      <w:r>
        <w:t xml:space="preserve"> métacarpien.</w:t>
      </w:r>
    </w:p>
    <w:p w:rsidR="000F06D7" w:rsidRDefault="000F06D7" w:rsidP="00E33C18">
      <w:pPr>
        <w:jc w:val="both"/>
      </w:pPr>
      <w:r>
        <w:t>Elle touche majoritairement les femmes (20% d’entre elles) de plus de 50ans.</w:t>
      </w:r>
      <w:r w:rsidR="008C3968" w:rsidRPr="008C3968">
        <w:t xml:space="preserve"> </w:t>
      </w:r>
    </w:p>
    <w:p w:rsidR="000F06D7" w:rsidRDefault="000F06D7" w:rsidP="000F06D7"/>
    <w:p w:rsidR="000F06D7" w:rsidRDefault="000F06D7" w:rsidP="00E33C18">
      <w:pPr>
        <w:jc w:val="both"/>
      </w:pPr>
      <w:r>
        <w:t xml:space="preserve">Les symptômes de la </w:t>
      </w:r>
      <w:proofErr w:type="spellStart"/>
      <w:r>
        <w:t>r</w:t>
      </w:r>
      <w:r w:rsidR="009424B1">
        <w:t>h</w:t>
      </w:r>
      <w:r>
        <w:t>izarthrose</w:t>
      </w:r>
      <w:proofErr w:type="spellEnd"/>
      <w:r>
        <w:t xml:space="preserve"> sont les suivants :</w:t>
      </w:r>
    </w:p>
    <w:p w:rsidR="000F06D7" w:rsidRDefault="000F06D7" w:rsidP="00E33C18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Douleurs parfois intense à la base du pouce, majorée par le mouvement ou la compression</w:t>
      </w:r>
      <w:r w:rsidR="002B6411">
        <w:t>.</w:t>
      </w:r>
    </w:p>
    <w:p w:rsidR="000F06D7" w:rsidRDefault="008C3968" w:rsidP="00E33C18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3871705</wp:posOffset>
            </wp:positionH>
            <wp:positionV relativeFrom="paragraph">
              <wp:posOffset>89673</wp:posOffset>
            </wp:positionV>
            <wp:extent cx="27889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93" y="21185"/>
                <wp:lineTo x="21393" y="0"/>
                <wp:lineTo x="0" y="0"/>
              </wp:wrapPolygon>
            </wp:wrapTight>
            <wp:docPr id="12" name="Image 12" descr="Résultats de recherche d'images pour « pouce en z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s de recherche d'images pour « pouce en z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D7">
        <w:t>Enraidissement progressif</w:t>
      </w:r>
      <w:r w:rsidR="002B6411">
        <w:t>.</w:t>
      </w:r>
    </w:p>
    <w:p w:rsidR="000F06D7" w:rsidRDefault="000F06D7" w:rsidP="00E33C18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Perte de force de la « pince » entre le pouce et l’index</w:t>
      </w:r>
      <w:r w:rsidR="002B6411">
        <w:t>.</w:t>
      </w:r>
    </w:p>
    <w:p w:rsidR="000F06D7" w:rsidRDefault="000F06D7" w:rsidP="00E33C18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Plus tardivement, déformation du pouce en Z</w:t>
      </w:r>
      <w:r w:rsidR="002B6411">
        <w:t>.</w:t>
      </w:r>
    </w:p>
    <w:p w:rsidR="000F06D7" w:rsidRDefault="000F06D7" w:rsidP="000F06D7"/>
    <w:p w:rsidR="000F06D7" w:rsidRPr="003E1A20" w:rsidRDefault="000F06D7" w:rsidP="000F06D7">
      <w:pPr>
        <w:pStyle w:val="Paragraphedeliste"/>
        <w:numPr>
          <w:ilvl w:val="0"/>
          <w:numId w:val="1"/>
        </w:numPr>
        <w:rPr>
          <w:u w:val="single"/>
        </w:rPr>
      </w:pPr>
      <w:r w:rsidRPr="003E1A20">
        <w:rPr>
          <w:u w:val="single"/>
        </w:rPr>
        <w:t>Traitements médicaux</w:t>
      </w:r>
    </w:p>
    <w:p w:rsidR="000F06D7" w:rsidRDefault="000F06D7" w:rsidP="002B6411">
      <w:pPr>
        <w:jc w:val="both"/>
      </w:pPr>
      <w:r>
        <w:t xml:space="preserve">Le but du traitement médical est de limiter les douleurs ainsi que les contraintes appliquées à l’articulation. </w:t>
      </w:r>
    </w:p>
    <w:p w:rsidR="000F06D7" w:rsidRDefault="00EA2EB2" w:rsidP="002B6411">
      <w:pPr>
        <w:pStyle w:val="Paragraphedeliste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</w:pPr>
      <w:r w:rsidRPr="00EA2EB2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E5D920" wp14:editId="5BC76A47">
            <wp:simplePos x="0" y="0"/>
            <wp:positionH relativeFrom="margin">
              <wp:posOffset>5400869</wp:posOffset>
            </wp:positionH>
            <wp:positionV relativeFrom="margin">
              <wp:posOffset>4217587</wp:posOffset>
            </wp:positionV>
            <wp:extent cx="1256030" cy="922655"/>
            <wp:effectExtent l="0" t="0" r="127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197" w:rsidRPr="00AE0197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67A5E16" wp14:editId="4F786874">
            <wp:simplePos x="0" y="0"/>
            <wp:positionH relativeFrom="column">
              <wp:posOffset>3945283</wp:posOffset>
            </wp:positionH>
            <wp:positionV relativeFrom="paragraph">
              <wp:posOffset>26008</wp:posOffset>
            </wp:positionV>
            <wp:extent cx="1447800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316" y="21130"/>
                <wp:lineTo x="21316" y="0"/>
                <wp:lineTo x="0" y="0"/>
              </wp:wrapPolygon>
            </wp:wrapTight>
            <wp:docPr id="3" name="Image 3" descr="Résultats de recherche d'images pour « orthèse pouce jo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s de recherche d'images pour « orthèse pouce jour 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D7">
        <w:t>Des antalgiques et anti-inflammatoires</w:t>
      </w:r>
      <w:r w:rsidR="002B6411">
        <w:t>.</w:t>
      </w:r>
    </w:p>
    <w:p w:rsidR="000F06D7" w:rsidRDefault="000F06D7" w:rsidP="002B6411">
      <w:pPr>
        <w:pStyle w:val="Paragraphedeliste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</w:pPr>
      <w:r>
        <w:t>Des orthèses : de repos pour la nuit</w:t>
      </w:r>
      <w:r w:rsidR="00B731A3">
        <w:t xml:space="preserve"> (blanche)</w:t>
      </w:r>
      <w:r>
        <w:t xml:space="preserve"> et fonctionnelle pour la journée</w:t>
      </w:r>
      <w:r w:rsidR="00B731A3">
        <w:t xml:space="preserve"> (bleue)</w:t>
      </w:r>
      <w:r w:rsidR="002B6411">
        <w:t>.</w:t>
      </w:r>
    </w:p>
    <w:p w:rsidR="000F06D7" w:rsidRDefault="000F06D7" w:rsidP="002B6411">
      <w:pPr>
        <w:pStyle w:val="Paragraphedeliste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jc w:val="both"/>
      </w:pPr>
      <w:r>
        <w:t>Des infiltrations d’anti-inflammatoires au sein de l’articulation</w:t>
      </w:r>
      <w:r w:rsidR="002B6411">
        <w:t>.</w:t>
      </w:r>
      <w:bookmarkStart w:id="0" w:name="_GoBack"/>
      <w:bookmarkEnd w:id="0"/>
    </w:p>
    <w:p w:rsidR="00E33C18" w:rsidRDefault="00E33C18" w:rsidP="00E33C18">
      <w:pPr>
        <w:pStyle w:val="Paragraphedeliste"/>
      </w:pPr>
    </w:p>
    <w:p w:rsidR="000F06D7" w:rsidRPr="003E1A20" w:rsidRDefault="000F06D7" w:rsidP="000F06D7">
      <w:pPr>
        <w:pStyle w:val="Paragraphedeliste"/>
        <w:numPr>
          <w:ilvl w:val="0"/>
          <w:numId w:val="1"/>
        </w:numPr>
        <w:rPr>
          <w:u w:val="single"/>
        </w:rPr>
      </w:pPr>
      <w:r w:rsidRPr="003E1A20">
        <w:rPr>
          <w:u w:val="single"/>
        </w:rPr>
        <w:t>Traitements chirurgicaux</w:t>
      </w:r>
    </w:p>
    <w:p w:rsidR="00A45B8B" w:rsidRDefault="000F06D7" w:rsidP="00E33C18">
      <w:pPr>
        <w:jc w:val="both"/>
      </w:pPr>
      <w:r>
        <w:t xml:space="preserve">Ce type de traitement n’est envisagé </w:t>
      </w:r>
      <w:r w:rsidR="00A45B8B">
        <w:t>qu’en cas  d’</w:t>
      </w:r>
      <w:r>
        <w:t>échec du traitement médical. Le type d’intervention chirurgicale dépend de l’avancée de l’arthrose et des besoins du patient.</w:t>
      </w:r>
      <w:r w:rsidR="009424B1">
        <w:t xml:space="preserve"> </w:t>
      </w:r>
      <w:r w:rsidR="00D86DC2">
        <w:t xml:space="preserve">Ces interventions se pratiquent en ambulatoire, le patient </w:t>
      </w:r>
      <w:proofErr w:type="gramStart"/>
      <w:r w:rsidR="00D86DC2">
        <w:t>entre</w:t>
      </w:r>
      <w:proofErr w:type="gramEnd"/>
      <w:r w:rsidR="00D86DC2">
        <w:t xml:space="preserve"> le matin et rentre chez lui le soir.</w:t>
      </w:r>
    </w:p>
    <w:p w:rsidR="000F06D7" w:rsidRDefault="008C3968" w:rsidP="00E33C18">
      <w:pPr>
        <w:pStyle w:val="Paragraphedeliste"/>
        <w:numPr>
          <w:ilvl w:val="0"/>
          <w:numId w:val="3"/>
        </w:numPr>
        <w:jc w:val="both"/>
      </w:pPr>
      <w:r w:rsidRPr="008C3968">
        <w:rPr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4067065</wp:posOffset>
            </wp:positionH>
            <wp:positionV relativeFrom="paragraph">
              <wp:posOffset>60408</wp:posOffset>
            </wp:positionV>
            <wp:extent cx="2863215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13" y="21383"/>
                <wp:lineTo x="21413" y="0"/>
                <wp:lineTo x="0" y="0"/>
              </wp:wrapPolygon>
            </wp:wrapTight>
            <wp:docPr id="10" name="Image 10" descr="Résultat de recherche d'images pour &quot;trapézectom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trapézectomi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D7" w:rsidRPr="008C3968">
        <w:rPr>
          <w:u w:val="single"/>
        </w:rPr>
        <w:t xml:space="preserve">La </w:t>
      </w:r>
      <w:proofErr w:type="spellStart"/>
      <w:r w:rsidR="000F06D7" w:rsidRPr="008C3968">
        <w:rPr>
          <w:u w:val="single"/>
        </w:rPr>
        <w:t>trapézectomie</w:t>
      </w:r>
      <w:proofErr w:type="spellEnd"/>
      <w:r w:rsidR="000F06D7" w:rsidRPr="008C3968">
        <w:rPr>
          <w:u w:val="single"/>
        </w:rPr>
        <w:t xml:space="preserve"> : </w:t>
      </w:r>
      <w:r w:rsidR="000F06D7">
        <w:t xml:space="preserve">il s’agit d’une ablation du trapèze, qui est remplacé par un morceau de tendon </w:t>
      </w:r>
      <w:r w:rsidR="000F06D7">
        <w:tab/>
        <w:t>afin d’éviter un raccourcissement du pouce.</w:t>
      </w:r>
      <w:r w:rsidR="009424B1">
        <w:t xml:space="preserve"> Une </w:t>
      </w:r>
      <w:proofErr w:type="spellStart"/>
      <w:r w:rsidR="009424B1">
        <w:t>ligamentoplastie</w:t>
      </w:r>
      <w:proofErr w:type="spellEnd"/>
      <w:r w:rsidR="009424B1">
        <w:t xml:space="preserve"> est également réalisée entre le 1</w:t>
      </w:r>
      <w:r w:rsidR="009424B1" w:rsidRPr="009424B1">
        <w:rPr>
          <w:vertAlign w:val="superscript"/>
        </w:rPr>
        <w:t>er</w:t>
      </w:r>
      <w:r w:rsidR="009424B1">
        <w:t xml:space="preserve"> et le 2</w:t>
      </w:r>
      <w:r w:rsidR="009424B1" w:rsidRPr="009424B1">
        <w:rPr>
          <w:vertAlign w:val="superscript"/>
        </w:rPr>
        <w:t>ème</w:t>
      </w:r>
      <w:r w:rsidR="009424B1">
        <w:t xml:space="preserve"> métacarpien.</w:t>
      </w:r>
      <w:r w:rsidR="000F06D7">
        <w:t xml:space="preserve"> Ce type d’intervention permet de conserver de bons mouvements, est stable et destinée aux patients très actifs ou qui ont un trapèze de mauvaise qualité. </w:t>
      </w:r>
      <w:r w:rsidR="00D96EEC">
        <w:t>L</w:t>
      </w:r>
      <w:r w:rsidR="00A45B8B">
        <w:t>’immobilisation  dure</w:t>
      </w:r>
      <w:r w:rsidR="00D96EEC">
        <w:t xml:space="preserve"> 3 semaines dans une résine englobant le poignet et le pouce, puis de 5 semaines dans une attelle thermoformée.</w:t>
      </w:r>
      <w:r w:rsidRPr="008C3968">
        <w:rPr>
          <w:noProof/>
          <w:lang w:eastAsia="fr-FR"/>
        </w:rPr>
        <w:t xml:space="preserve"> </w:t>
      </w:r>
    </w:p>
    <w:p w:rsidR="00E33C18" w:rsidRPr="00E33C18" w:rsidRDefault="00E33C18" w:rsidP="00E33C18">
      <w:pPr>
        <w:pStyle w:val="Paragraphedeliste"/>
      </w:pPr>
    </w:p>
    <w:p w:rsidR="003E1A20" w:rsidRDefault="003E1A20" w:rsidP="00E33C18">
      <w:pPr>
        <w:pStyle w:val="Paragraphedeliste"/>
        <w:numPr>
          <w:ilvl w:val="0"/>
          <w:numId w:val="3"/>
        </w:numPr>
        <w:jc w:val="both"/>
      </w:pPr>
      <w:r w:rsidRPr="008C3968">
        <w:rPr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02030" cy="1305560"/>
            <wp:effectExtent l="0" t="0" r="7620" b="8890"/>
            <wp:wrapTight wrapText="bothSides">
              <wp:wrapPolygon edited="0">
                <wp:start x="0" y="0"/>
                <wp:lineTo x="0" y="21432"/>
                <wp:lineTo x="21354" y="21432"/>
                <wp:lineTo x="21354" y="0"/>
                <wp:lineTo x="0" y="0"/>
              </wp:wrapPolygon>
            </wp:wrapTight>
            <wp:docPr id="1" name="Image 1" descr="Résultat de recherche d'images pour &quot;prothèse ma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rothèse maia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EEC" w:rsidRPr="008C3968">
        <w:rPr>
          <w:u w:val="single"/>
        </w:rPr>
        <w:t xml:space="preserve">La prothèse </w:t>
      </w:r>
      <w:proofErr w:type="spellStart"/>
      <w:r w:rsidR="00D96EEC" w:rsidRPr="008C3968">
        <w:rPr>
          <w:u w:val="single"/>
        </w:rPr>
        <w:t>trapézo</w:t>
      </w:r>
      <w:proofErr w:type="spellEnd"/>
      <w:r w:rsidR="00D96EEC" w:rsidRPr="008C3968">
        <w:rPr>
          <w:u w:val="single"/>
        </w:rPr>
        <w:t xml:space="preserve">-métacarpienne : </w:t>
      </w:r>
      <w:r w:rsidR="00D96EEC">
        <w:t>elle permet de conserver de bonnes mobilités et une bonne fonction du pouce en remplaçant l’articulation usagée. L’intervention est réalisée</w:t>
      </w:r>
      <w:r w:rsidR="009424B1">
        <w:t xml:space="preserve"> sous anesthésie locorégionale : </w:t>
      </w:r>
      <w:r w:rsidR="00D96EEC">
        <w:t>on endort</w:t>
      </w:r>
      <w:r w:rsidR="009424B1">
        <w:t xml:space="preserve"> seulement le bras</w:t>
      </w:r>
      <w:r w:rsidR="00D96EEC">
        <w:t xml:space="preserve">. Le risque principal de ce type d’intervention est le descellement et l’usure. L’immobilisation est de 3 semaines dans un </w:t>
      </w:r>
      <w:r w:rsidR="00D86DC2">
        <w:t xml:space="preserve">gantelet en </w:t>
      </w:r>
      <w:r w:rsidR="00D96EEC">
        <w:t>résine, puis de 2 semaines dans une attelle thermoformée</w:t>
      </w:r>
      <w:r w:rsidR="00D86DC2">
        <w:t xml:space="preserve"> portée de façon intermittente</w:t>
      </w:r>
      <w:r w:rsidR="00D96EEC">
        <w:t>.</w:t>
      </w:r>
      <w:r w:rsidRPr="003E1A20">
        <w:t xml:space="preserve"> </w:t>
      </w:r>
    </w:p>
    <w:p w:rsidR="00B731A3" w:rsidRDefault="00B731A3" w:rsidP="00B731A3">
      <w:pPr>
        <w:pStyle w:val="Paragraphedeliste"/>
      </w:pPr>
    </w:p>
    <w:p w:rsidR="00614A34" w:rsidRDefault="00BF6DC1" w:rsidP="00EA2EB2">
      <w:pPr>
        <w:pStyle w:val="Paragraphedeliste"/>
        <w:numPr>
          <w:ilvl w:val="0"/>
          <w:numId w:val="3"/>
        </w:numPr>
        <w:jc w:val="both"/>
      </w:pPr>
      <w:r>
        <w:lastRenderedPageBreak/>
        <w:t>Dans de</w:t>
      </w:r>
      <w:r w:rsidR="00D86DC2">
        <w:t xml:space="preserve"> rares</w:t>
      </w:r>
      <w:r>
        <w:t xml:space="preserve"> cas, il peut être pratiqué une </w:t>
      </w:r>
      <w:r w:rsidR="00D96EEC" w:rsidRPr="00BF6DC1">
        <w:t xml:space="preserve">arthrodèse </w:t>
      </w:r>
      <w:proofErr w:type="spellStart"/>
      <w:r w:rsidR="00D96EEC" w:rsidRPr="00BF6DC1">
        <w:t>trapézo</w:t>
      </w:r>
      <w:proofErr w:type="spellEnd"/>
      <w:r w:rsidR="00D96EEC" w:rsidRPr="00BF6DC1">
        <w:t>-métacarpienne :</w:t>
      </w:r>
      <w:r w:rsidR="00D96EEC">
        <w:t xml:space="preserve"> elle consiste en la fixation des 2 os constituant l’articulation par l’intermédiaire d’une tige métallique. Dans les 2 à 3 mois suivant l’intervention, l’immobilisation dans une résine va permettre à ces 2 os de fusionner. Ce type de chirurgie à l’avantage d’assurer une bonne stabilité dans le temps.</w:t>
      </w:r>
    </w:p>
    <w:p w:rsidR="00D96EEC" w:rsidRDefault="00614A34" w:rsidP="00E33C18">
      <w:pPr>
        <w:jc w:val="both"/>
      </w:pPr>
      <w:r>
        <w:t xml:space="preserve">Toute chirurgie comporte des risques secondaires dont il est nécessaire de discuter avec son chirurgien. </w:t>
      </w:r>
      <w:r w:rsidR="000B389C">
        <w:t>Dans le cas de la main, les complications spécifiques sont l’irritat</w:t>
      </w:r>
      <w:r w:rsidR="00BF6DC1">
        <w:t>ion du nerf radial, caractérisé</w:t>
      </w:r>
      <w:r w:rsidR="00CD4AEC">
        <w:t>e</w:t>
      </w:r>
      <w:r w:rsidR="000B389C">
        <w:t xml:space="preserve"> par des fourmillements au dos du pouce qui disparaissent habituellement en quelques jours et quelques semaines, ainsi que des douleurs dues à l’intervention, qui peuvent être assez longue</w:t>
      </w:r>
      <w:r w:rsidR="00B731A3">
        <w:t>s</w:t>
      </w:r>
      <w:r w:rsidR="000B389C">
        <w:t xml:space="preserve"> dans le cas de la </w:t>
      </w:r>
      <w:proofErr w:type="spellStart"/>
      <w:r w:rsidR="000B389C">
        <w:t>trapézectomie</w:t>
      </w:r>
      <w:proofErr w:type="spellEnd"/>
      <w:r w:rsidR="000B389C">
        <w:t>.</w:t>
      </w:r>
      <w:r w:rsidR="00D96EEC">
        <w:t xml:space="preserve"> </w:t>
      </w:r>
    </w:p>
    <w:p w:rsidR="00E33C18" w:rsidRDefault="00E33C18" w:rsidP="00E33C18">
      <w:pPr>
        <w:pStyle w:val="Paragraphedeliste"/>
        <w:ind w:left="1080"/>
        <w:rPr>
          <w:u w:val="single"/>
        </w:rPr>
      </w:pPr>
    </w:p>
    <w:p w:rsidR="000B389C" w:rsidRPr="003E1A20" w:rsidRDefault="000B389C" w:rsidP="000B389C">
      <w:pPr>
        <w:pStyle w:val="Paragraphedeliste"/>
        <w:numPr>
          <w:ilvl w:val="0"/>
          <w:numId w:val="1"/>
        </w:numPr>
        <w:rPr>
          <w:u w:val="single"/>
        </w:rPr>
      </w:pPr>
      <w:r w:rsidRPr="003E1A20">
        <w:rPr>
          <w:u w:val="single"/>
        </w:rPr>
        <w:t>La rééducation</w:t>
      </w:r>
    </w:p>
    <w:p w:rsidR="00D86DC2" w:rsidRDefault="000B389C" w:rsidP="00E33C18">
      <w:pPr>
        <w:jc w:val="both"/>
      </w:pPr>
      <w:r>
        <w:t>L’auto-rééducation est essentielle, elle débute dès l</w:t>
      </w:r>
      <w:r w:rsidR="00BF6DC1">
        <w:t>’ablation</w:t>
      </w:r>
      <w:r>
        <w:t xml:space="preserve"> de la résine et est </w:t>
      </w:r>
      <w:r w:rsidR="00D86DC2">
        <w:t>privilégiée</w:t>
      </w:r>
      <w:r>
        <w:t xml:space="preserve"> pour assurer une bonne récupération. Elle vous sera expliquée par un masseur-kinésithérapeute du service.</w:t>
      </w:r>
      <w:r w:rsidR="00D86DC2">
        <w:t xml:space="preserve"> Vous la retrouverez sur le </w:t>
      </w:r>
      <w:hyperlink r:id="rId11" w:history="1">
        <w:r w:rsidR="00D86DC2" w:rsidRPr="00D86DC2">
          <w:rPr>
            <w:rStyle w:val="Lienhypertexte"/>
          </w:rPr>
          <w:t>site internet du service</w:t>
        </w:r>
      </w:hyperlink>
      <w:r w:rsidR="002B6411">
        <w:t>.</w:t>
      </w:r>
    </w:p>
    <w:p w:rsidR="000B389C" w:rsidRDefault="00BF6DC1" w:rsidP="00E33C18">
      <w:pPr>
        <w:jc w:val="both"/>
      </w:pPr>
      <w:r>
        <w:t xml:space="preserve">Dans certains cas, votre chirurgien peut </w:t>
      </w:r>
      <w:r w:rsidR="000B389C">
        <w:t xml:space="preserve"> vous prescrire des séances de rééducation chez un masseur-kinésithérapeute spécialiste de la main.</w:t>
      </w:r>
    </w:p>
    <w:sectPr w:rsidR="000B389C" w:rsidSect="00D43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7652"/>
    <w:multiLevelType w:val="hybridMultilevel"/>
    <w:tmpl w:val="465A5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6312"/>
    <w:multiLevelType w:val="hybridMultilevel"/>
    <w:tmpl w:val="D116B92E"/>
    <w:lvl w:ilvl="0" w:tplc="573AB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C6"/>
    <w:multiLevelType w:val="hybridMultilevel"/>
    <w:tmpl w:val="AFC6D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E2DD4"/>
    <w:multiLevelType w:val="hybridMultilevel"/>
    <w:tmpl w:val="3FE6D988"/>
    <w:lvl w:ilvl="0" w:tplc="7ADE2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B7EEB"/>
    <w:multiLevelType w:val="hybridMultilevel"/>
    <w:tmpl w:val="A1BE9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DD"/>
    <w:rsid w:val="000B389C"/>
    <w:rsid w:val="000F06D7"/>
    <w:rsid w:val="0027695A"/>
    <w:rsid w:val="002B6411"/>
    <w:rsid w:val="003368D1"/>
    <w:rsid w:val="003E1A20"/>
    <w:rsid w:val="00614A34"/>
    <w:rsid w:val="008C3968"/>
    <w:rsid w:val="008F7CF4"/>
    <w:rsid w:val="00926FDD"/>
    <w:rsid w:val="009424B1"/>
    <w:rsid w:val="00A45B8B"/>
    <w:rsid w:val="00AE0197"/>
    <w:rsid w:val="00B731A3"/>
    <w:rsid w:val="00BF6DC1"/>
    <w:rsid w:val="00CD4AEC"/>
    <w:rsid w:val="00D43097"/>
    <w:rsid w:val="00D86DC2"/>
    <w:rsid w:val="00D96EEC"/>
    <w:rsid w:val="00E33C18"/>
    <w:rsid w:val="00E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8193-3C68-46D3-9EE7-55E6B6C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6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6DC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7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hirurgie-main-epaule-coude.com/reeducation/autoreeducation-de-la-main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Joffrey Bonnel</dc:creator>
  <cp:keywords/>
  <dc:description/>
  <cp:lastModifiedBy>DEPAIRE ELISABETH</cp:lastModifiedBy>
  <cp:revision>14</cp:revision>
  <dcterms:created xsi:type="dcterms:W3CDTF">2017-10-24T14:00:00Z</dcterms:created>
  <dcterms:modified xsi:type="dcterms:W3CDTF">2017-12-22T08:52:00Z</dcterms:modified>
</cp:coreProperties>
</file>